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0B2B0">
      <w:pPr>
        <w:spacing w:line="560" w:lineRule="exact"/>
        <w:jc w:val="both"/>
        <w:rPr>
          <w:rFonts w:hint="eastAsia" w:ascii="黑体" w:hAnsi="黑体" w:eastAsia="黑体" w:cs="黑体"/>
          <w:b w:val="0"/>
          <w:bCs w:val="0"/>
          <w:sz w:val="36"/>
          <w:szCs w:val="40"/>
          <w:lang w:val="en-US" w:eastAsia="zh-CN"/>
        </w:rPr>
      </w:pPr>
      <w:r>
        <w:rPr>
          <w:rFonts w:hint="eastAsia" w:ascii="黑体" w:hAnsi="黑体" w:eastAsia="黑体" w:cs="黑体"/>
          <w:b w:val="0"/>
          <w:bCs w:val="0"/>
          <w:sz w:val="36"/>
          <w:szCs w:val="40"/>
          <w:lang w:val="en-US" w:eastAsia="zh-CN"/>
        </w:rPr>
        <w:t>附件：</w:t>
      </w:r>
    </w:p>
    <w:p w14:paraId="7853335A">
      <w:pPr>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eastAsia="宋体"/>
          <w:b/>
          <w:bCs/>
          <w:sz w:val="36"/>
          <w:szCs w:val="40"/>
        </w:rPr>
      </w:pPr>
    </w:p>
    <w:p w14:paraId="244E19B0">
      <w:pPr>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center"/>
        <w:textAlignment w:val="auto"/>
        <w:rPr>
          <w:rFonts w:hint="eastAsia" w:ascii="宋体" w:hAnsi="宋体" w:eastAsia="宋体"/>
          <w:b/>
          <w:bCs/>
          <w:sz w:val="36"/>
          <w:szCs w:val="40"/>
        </w:rPr>
      </w:pPr>
      <w:r>
        <w:rPr>
          <w:rFonts w:hint="eastAsia" w:ascii="宋体" w:hAnsi="宋体" w:eastAsia="宋体"/>
          <w:b/>
          <w:bCs/>
          <w:sz w:val="36"/>
          <w:szCs w:val="40"/>
        </w:rPr>
        <w:t>2025年鄂尔多斯市第八届中小学学科带头人和第二届学前教育学科带头人</w:t>
      </w:r>
      <w:r>
        <w:rPr>
          <w:rFonts w:hint="eastAsia" w:ascii="宋体" w:hAnsi="宋体"/>
          <w:b/>
          <w:bCs/>
          <w:sz w:val="36"/>
          <w:szCs w:val="40"/>
          <w:lang w:eastAsia="zh-CN"/>
        </w:rPr>
        <w:t>认定</w:t>
      </w:r>
      <w:r>
        <w:rPr>
          <w:rFonts w:hint="eastAsia" w:ascii="宋体" w:hAnsi="宋体" w:eastAsia="宋体"/>
          <w:b/>
          <w:bCs/>
          <w:sz w:val="36"/>
          <w:szCs w:val="40"/>
        </w:rPr>
        <w:t>活动服务项目采购清单</w:t>
      </w:r>
    </w:p>
    <w:p w14:paraId="14035904">
      <w:pPr>
        <w:spacing w:line="560" w:lineRule="exact"/>
        <w:jc w:val="center"/>
        <w:rPr>
          <w:rFonts w:hint="eastAsia" w:ascii="仿宋_GB2312" w:hAnsi="宋体" w:eastAsia="仿宋_GB2312"/>
          <w:sz w:val="32"/>
          <w:szCs w:val="32"/>
        </w:rPr>
      </w:pPr>
    </w:p>
    <w:tbl>
      <w:tblPr>
        <w:tblStyle w:val="3"/>
        <w:tblpPr w:leftFromText="180" w:rightFromText="180" w:vertAnchor="text" w:horzAnchor="margin" w:tblpY="177"/>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3222"/>
        <w:gridCol w:w="1701"/>
        <w:gridCol w:w="2410"/>
      </w:tblGrid>
      <w:tr w14:paraId="64D1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84" w:type="dxa"/>
            <w:vAlign w:val="center"/>
          </w:tcPr>
          <w:p w14:paraId="6D104842">
            <w:pPr>
              <w:widowControl w:val="0"/>
              <w:jc w:val="center"/>
              <w:rPr>
                <w:rFonts w:ascii="仿宋_GB2312" w:eastAsia="仿宋_GB2312"/>
                <w:b/>
                <w:bCs/>
                <w:kern w:val="0"/>
                <w:sz w:val="21"/>
                <w:szCs w:val="21"/>
              </w:rPr>
            </w:pPr>
            <w:r>
              <w:rPr>
                <w:rFonts w:hint="eastAsia" w:ascii="仿宋_GB2312" w:eastAsia="仿宋_GB2312"/>
                <w:b/>
                <w:bCs/>
                <w:kern w:val="0"/>
                <w:sz w:val="21"/>
                <w:szCs w:val="21"/>
              </w:rPr>
              <w:t>序号</w:t>
            </w:r>
          </w:p>
        </w:tc>
        <w:tc>
          <w:tcPr>
            <w:tcW w:w="3222" w:type="dxa"/>
            <w:vAlign w:val="center"/>
          </w:tcPr>
          <w:p w14:paraId="24B10836">
            <w:pPr>
              <w:widowControl w:val="0"/>
              <w:jc w:val="center"/>
              <w:rPr>
                <w:rFonts w:ascii="仿宋_GB2312" w:eastAsia="仿宋_GB2312"/>
                <w:b/>
                <w:bCs/>
                <w:kern w:val="0"/>
                <w:sz w:val="21"/>
                <w:szCs w:val="21"/>
              </w:rPr>
            </w:pPr>
            <w:r>
              <w:rPr>
                <w:rFonts w:hint="eastAsia" w:ascii="仿宋_GB2312" w:eastAsia="仿宋_GB2312"/>
                <w:b/>
                <w:bCs/>
                <w:kern w:val="0"/>
                <w:sz w:val="21"/>
                <w:szCs w:val="21"/>
              </w:rPr>
              <w:t>项目</w:t>
            </w:r>
          </w:p>
        </w:tc>
        <w:tc>
          <w:tcPr>
            <w:tcW w:w="1701" w:type="dxa"/>
            <w:vAlign w:val="center"/>
          </w:tcPr>
          <w:p w14:paraId="3694B963">
            <w:pPr>
              <w:widowControl w:val="0"/>
              <w:jc w:val="center"/>
              <w:rPr>
                <w:rFonts w:ascii="仿宋_GB2312" w:eastAsia="仿宋_GB2312"/>
                <w:b/>
                <w:bCs/>
                <w:kern w:val="0"/>
                <w:sz w:val="21"/>
                <w:szCs w:val="21"/>
              </w:rPr>
            </w:pPr>
            <w:r>
              <w:rPr>
                <w:rFonts w:hint="eastAsia" w:ascii="仿宋_GB2312" w:eastAsia="仿宋_GB2312"/>
                <w:b/>
                <w:bCs/>
                <w:kern w:val="0"/>
                <w:sz w:val="21"/>
                <w:szCs w:val="21"/>
              </w:rPr>
              <w:t>数量</w:t>
            </w:r>
          </w:p>
        </w:tc>
        <w:tc>
          <w:tcPr>
            <w:tcW w:w="2410" w:type="dxa"/>
            <w:vAlign w:val="center"/>
          </w:tcPr>
          <w:p w14:paraId="3ED0A189">
            <w:pPr>
              <w:widowControl w:val="0"/>
              <w:jc w:val="center"/>
              <w:rPr>
                <w:rFonts w:ascii="仿宋_GB2312" w:eastAsia="仿宋_GB2312"/>
                <w:b/>
                <w:bCs/>
                <w:kern w:val="0"/>
                <w:sz w:val="20"/>
                <w:szCs w:val="21"/>
              </w:rPr>
            </w:pPr>
            <w:r>
              <w:rPr>
                <w:rFonts w:hint="eastAsia" w:ascii="仿宋_GB2312" w:eastAsia="仿宋_GB2312"/>
                <w:b/>
                <w:bCs/>
                <w:kern w:val="0"/>
                <w:sz w:val="20"/>
                <w:szCs w:val="21"/>
              </w:rPr>
              <w:t>预算（元）</w:t>
            </w:r>
          </w:p>
        </w:tc>
      </w:tr>
      <w:tr w14:paraId="11D9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84" w:type="dxa"/>
            <w:vAlign w:val="center"/>
          </w:tcPr>
          <w:p w14:paraId="5F8FEF4A">
            <w:pPr>
              <w:widowControl w:val="0"/>
              <w:jc w:val="center"/>
              <w:rPr>
                <w:rFonts w:ascii="仿宋_GB2312" w:eastAsia="仿宋_GB2312"/>
                <w:kern w:val="0"/>
                <w:sz w:val="20"/>
                <w:szCs w:val="20"/>
              </w:rPr>
            </w:pPr>
            <w:r>
              <w:rPr>
                <w:rFonts w:hint="eastAsia" w:ascii="仿宋_GB2312" w:eastAsia="仿宋_GB2312"/>
                <w:kern w:val="0"/>
                <w:sz w:val="20"/>
                <w:szCs w:val="20"/>
              </w:rPr>
              <w:t>1</w:t>
            </w:r>
          </w:p>
        </w:tc>
        <w:tc>
          <w:tcPr>
            <w:tcW w:w="3222" w:type="dxa"/>
            <w:vAlign w:val="center"/>
          </w:tcPr>
          <w:p w14:paraId="2FDBCEAA">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评审专家</w:t>
            </w:r>
            <w:r>
              <w:rPr>
                <w:rFonts w:hint="eastAsia" w:ascii="仿宋_GB2312" w:eastAsia="仿宋_GB2312"/>
                <w:kern w:val="0"/>
                <w:sz w:val="20"/>
                <w:szCs w:val="20"/>
              </w:rPr>
              <w:t>评审</w:t>
            </w:r>
            <w:r>
              <w:rPr>
                <w:rFonts w:hint="eastAsia" w:ascii="仿宋_GB2312" w:eastAsia="仿宋_GB2312"/>
                <w:kern w:val="0"/>
                <w:sz w:val="20"/>
                <w:szCs w:val="20"/>
                <w:lang w:val="en-US" w:eastAsia="zh-CN"/>
              </w:rPr>
              <w:t>费用与工作人员费用</w:t>
            </w:r>
          </w:p>
        </w:tc>
        <w:tc>
          <w:tcPr>
            <w:tcW w:w="1701" w:type="dxa"/>
            <w:vAlign w:val="center"/>
          </w:tcPr>
          <w:p w14:paraId="1E940F00">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150人</w:t>
            </w:r>
          </w:p>
        </w:tc>
        <w:tc>
          <w:tcPr>
            <w:tcW w:w="2410" w:type="dxa"/>
            <w:vAlign w:val="center"/>
          </w:tcPr>
          <w:p w14:paraId="556153D1">
            <w:pPr>
              <w:widowControl w:val="0"/>
              <w:jc w:val="center"/>
              <w:rPr>
                <w:rFonts w:hint="default" w:ascii="仿宋_GB2312" w:eastAsia="仿宋_GB2312"/>
                <w:kern w:val="0"/>
                <w:sz w:val="20"/>
                <w:szCs w:val="21"/>
                <w:lang w:val="en-US" w:eastAsia="zh-CN"/>
              </w:rPr>
            </w:pPr>
            <w:r>
              <w:rPr>
                <w:rFonts w:hint="eastAsia" w:ascii="仿宋_GB2312" w:eastAsia="仿宋_GB2312"/>
                <w:kern w:val="0"/>
                <w:sz w:val="20"/>
                <w:szCs w:val="21"/>
                <w:lang w:val="en-US" w:eastAsia="zh-CN"/>
              </w:rPr>
              <w:t>126000</w:t>
            </w:r>
          </w:p>
        </w:tc>
      </w:tr>
      <w:tr w14:paraId="68AF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84" w:type="dxa"/>
            <w:vAlign w:val="center"/>
          </w:tcPr>
          <w:p w14:paraId="5A9C2B9D">
            <w:pPr>
              <w:widowControl w:val="0"/>
              <w:jc w:val="center"/>
              <w:rPr>
                <w:rFonts w:ascii="仿宋_GB2312" w:eastAsia="仿宋_GB2312"/>
                <w:kern w:val="0"/>
                <w:sz w:val="20"/>
                <w:szCs w:val="20"/>
              </w:rPr>
            </w:pPr>
            <w:r>
              <w:rPr>
                <w:rFonts w:hint="eastAsia" w:ascii="仿宋_GB2312" w:eastAsia="仿宋_GB2312"/>
                <w:kern w:val="0"/>
                <w:sz w:val="20"/>
                <w:szCs w:val="20"/>
              </w:rPr>
              <w:t>2</w:t>
            </w:r>
          </w:p>
        </w:tc>
        <w:tc>
          <w:tcPr>
            <w:tcW w:w="3222" w:type="dxa"/>
            <w:vAlign w:val="center"/>
          </w:tcPr>
          <w:p w14:paraId="34420BDD">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评审专家住宿费、交通费</w:t>
            </w:r>
          </w:p>
        </w:tc>
        <w:tc>
          <w:tcPr>
            <w:tcW w:w="1701" w:type="dxa"/>
            <w:vAlign w:val="center"/>
          </w:tcPr>
          <w:p w14:paraId="64CDF15A">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135人</w:t>
            </w:r>
          </w:p>
        </w:tc>
        <w:tc>
          <w:tcPr>
            <w:tcW w:w="2410" w:type="dxa"/>
            <w:vAlign w:val="center"/>
          </w:tcPr>
          <w:p w14:paraId="60B05B6B">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50000</w:t>
            </w:r>
          </w:p>
        </w:tc>
      </w:tr>
      <w:tr w14:paraId="7EAE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84" w:type="dxa"/>
            <w:vAlign w:val="center"/>
          </w:tcPr>
          <w:p w14:paraId="40882869">
            <w:pPr>
              <w:widowControl w:val="0"/>
              <w:jc w:val="center"/>
              <w:rPr>
                <w:rFonts w:ascii="仿宋_GB2312" w:eastAsia="仿宋_GB2312"/>
                <w:kern w:val="0"/>
                <w:sz w:val="20"/>
                <w:szCs w:val="20"/>
              </w:rPr>
            </w:pPr>
            <w:r>
              <w:rPr>
                <w:rFonts w:hint="eastAsia" w:ascii="仿宋_GB2312" w:eastAsia="仿宋_GB2312"/>
                <w:kern w:val="0"/>
                <w:sz w:val="20"/>
                <w:szCs w:val="20"/>
              </w:rPr>
              <w:t>3</w:t>
            </w:r>
          </w:p>
        </w:tc>
        <w:tc>
          <w:tcPr>
            <w:tcW w:w="3222" w:type="dxa"/>
            <w:vAlign w:val="center"/>
          </w:tcPr>
          <w:p w14:paraId="42831DD5">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评审专家与工作人员伙食费</w:t>
            </w:r>
          </w:p>
        </w:tc>
        <w:tc>
          <w:tcPr>
            <w:tcW w:w="1701" w:type="dxa"/>
            <w:vAlign w:val="center"/>
          </w:tcPr>
          <w:p w14:paraId="3B1C5E7A">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150人</w:t>
            </w:r>
          </w:p>
        </w:tc>
        <w:tc>
          <w:tcPr>
            <w:tcW w:w="2410" w:type="dxa"/>
            <w:vAlign w:val="center"/>
          </w:tcPr>
          <w:p w14:paraId="1245111F">
            <w:pPr>
              <w:widowControl w:val="0"/>
              <w:jc w:val="center"/>
              <w:rPr>
                <w:rFonts w:hint="default" w:ascii="仿宋_GB2312" w:eastAsia="仿宋_GB2312"/>
                <w:kern w:val="0"/>
                <w:sz w:val="20"/>
                <w:szCs w:val="20"/>
                <w:lang w:val="en-US" w:eastAsia="zh-CN"/>
              </w:rPr>
            </w:pPr>
            <w:r>
              <w:rPr>
                <w:rFonts w:hint="eastAsia" w:ascii="仿宋_GB2312" w:eastAsia="仿宋_GB2312"/>
                <w:kern w:val="0"/>
                <w:sz w:val="20"/>
                <w:szCs w:val="20"/>
                <w:lang w:val="en-US" w:eastAsia="zh-CN"/>
              </w:rPr>
              <w:t>24000</w:t>
            </w:r>
          </w:p>
        </w:tc>
      </w:tr>
      <w:tr w14:paraId="1D0D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106" w:type="dxa"/>
            <w:gridSpan w:val="2"/>
            <w:vAlign w:val="center"/>
          </w:tcPr>
          <w:p w14:paraId="073F417E">
            <w:pPr>
              <w:widowControl w:val="0"/>
              <w:jc w:val="center"/>
              <w:rPr>
                <w:rFonts w:ascii="仿宋_GB2312" w:eastAsia="仿宋_GB2312"/>
                <w:b/>
                <w:bCs/>
                <w:kern w:val="0"/>
                <w:sz w:val="20"/>
                <w:szCs w:val="20"/>
              </w:rPr>
            </w:pPr>
            <w:r>
              <w:rPr>
                <w:rFonts w:hint="eastAsia" w:ascii="仿宋_GB2312" w:eastAsia="仿宋_GB2312"/>
                <w:b/>
                <w:bCs/>
                <w:kern w:val="0"/>
                <w:sz w:val="20"/>
                <w:szCs w:val="20"/>
              </w:rPr>
              <w:t>合计</w:t>
            </w:r>
          </w:p>
        </w:tc>
        <w:tc>
          <w:tcPr>
            <w:tcW w:w="1701" w:type="dxa"/>
            <w:vAlign w:val="center"/>
          </w:tcPr>
          <w:p w14:paraId="20C0358C">
            <w:pPr>
              <w:widowControl w:val="0"/>
              <w:jc w:val="center"/>
              <w:rPr>
                <w:rFonts w:ascii="仿宋_GB2312" w:eastAsia="仿宋_GB2312"/>
                <w:b/>
                <w:bCs/>
                <w:kern w:val="0"/>
                <w:sz w:val="20"/>
                <w:szCs w:val="20"/>
              </w:rPr>
            </w:pPr>
          </w:p>
        </w:tc>
        <w:tc>
          <w:tcPr>
            <w:tcW w:w="2410" w:type="dxa"/>
            <w:vAlign w:val="center"/>
          </w:tcPr>
          <w:p w14:paraId="23AF7451">
            <w:pPr>
              <w:widowControl w:val="0"/>
              <w:jc w:val="center"/>
              <w:rPr>
                <w:rFonts w:hint="default" w:ascii="仿宋_GB2312" w:eastAsia="仿宋_GB2312"/>
                <w:b/>
                <w:bCs/>
                <w:kern w:val="0"/>
                <w:sz w:val="20"/>
                <w:szCs w:val="20"/>
              </w:rPr>
            </w:pPr>
            <w:r>
              <w:rPr>
                <w:rFonts w:hint="eastAsia" w:ascii="仿宋_GB2312" w:eastAsia="仿宋_GB2312"/>
                <w:b/>
                <w:bCs/>
                <w:kern w:val="0"/>
                <w:sz w:val="20"/>
                <w:szCs w:val="20"/>
                <w:lang w:val="en-US" w:eastAsia="zh-CN"/>
              </w:rPr>
              <w:t>200000</w:t>
            </w:r>
            <w:r>
              <w:rPr>
                <w:rFonts w:hint="default" w:ascii="仿宋_GB2312" w:eastAsia="仿宋_GB2312"/>
                <w:b/>
                <w:bCs/>
                <w:kern w:val="0"/>
                <w:sz w:val="20"/>
                <w:szCs w:val="20"/>
              </w:rPr>
              <w:fldChar w:fldCharType="begin"/>
            </w:r>
            <w:r>
              <w:rPr>
                <w:rFonts w:hint="default" w:ascii="仿宋_GB2312" w:eastAsia="仿宋_GB2312"/>
                <w:b/>
                <w:bCs/>
                <w:kern w:val="0"/>
                <w:sz w:val="20"/>
                <w:szCs w:val="20"/>
              </w:rPr>
              <w:instrText xml:space="preserve"> = sum \* MERGEFORMAT </w:instrText>
            </w:r>
            <w:r>
              <w:rPr>
                <w:rFonts w:hint="default" w:ascii="仿宋_GB2312" w:eastAsia="仿宋_GB2312"/>
                <w:b/>
                <w:bCs/>
                <w:kern w:val="0"/>
                <w:sz w:val="20"/>
                <w:szCs w:val="20"/>
              </w:rPr>
              <w:fldChar w:fldCharType="separate"/>
            </w:r>
            <w:r>
              <w:rPr>
                <w:rFonts w:hint="default" w:ascii="仿宋_GB2312" w:eastAsia="仿宋_GB2312"/>
                <w:b/>
                <w:bCs/>
                <w:kern w:val="0"/>
                <w:sz w:val="20"/>
                <w:szCs w:val="20"/>
              </w:rPr>
              <w:fldChar w:fldCharType="end"/>
            </w:r>
          </w:p>
        </w:tc>
      </w:tr>
    </w:tbl>
    <w:p w14:paraId="6F87E9F8">
      <w:pPr>
        <w:spacing w:line="560" w:lineRule="exact"/>
        <w:jc w:val="center"/>
        <w:rPr>
          <w:rFonts w:ascii="仿宋_GB2312" w:hAnsi="宋体" w:eastAsia="仿宋_GB2312"/>
          <w:sz w:val="32"/>
          <w:szCs w:val="32"/>
        </w:rPr>
      </w:pPr>
    </w:p>
    <w:p w14:paraId="2DA76F9A">
      <w:pPr>
        <w:spacing w:line="560" w:lineRule="exact"/>
        <w:jc w:val="center"/>
        <w:rPr>
          <w:rFonts w:ascii="方正小标宋简体" w:eastAsia="方正小标宋简体"/>
          <w:sz w:val="44"/>
          <w:szCs w:val="48"/>
        </w:rPr>
      </w:pPr>
    </w:p>
    <w:p w14:paraId="163A54ED">
      <w:pPr>
        <w:spacing w:line="560" w:lineRule="exact"/>
        <w:jc w:val="center"/>
        <w:rPr>
          <w:rFonts w:ascii="方正小标宋简体" w:eastAsia="方正小标宋简体"/>
          <w:sz w:val="44"/>
          <w:szCs w:val="48"/>
        </w:rPr>
      </w:pPr>
    </w:p>
    <w:p w14:paraId="2DA2DFFD"/>
    <w:p w14:paraId="7BC5501E">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056833"/>
    <w:rsid w:val="4D056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360" w:lineRule="auto"/>
    </w:pPr>
    <w:rPr>
      <w:rFonts w:ascii="Book Antiqua" w:hAnsi="Book Antiqua" w:eastAsia="宋体" w:cs="Times New Roman"/>
      <w:kern w:val="0"/>
      <w:sz w:val="24"/>
      <w:szCs w:val="20"/>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2025-11-18T01:38:00Z</dcterms:created>
  <dc:creator>WPS_1620267379</dc:creator>
  <cp:lastModifiedBy>WPS_1620267379</cp:lastModifiedBy>
  <dcterms:modified xsi:type="dcterms:W3CDTF">2025-11-18T01:38:47Z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26442551E7F44B4CB50E48BA567194E8_11</vt:lpwstr>
  </property>
  <property fmtid="{D5CDD505-2E9C-101B-9397-08002B2CF9AE}" pid="4" name="KSOTemplateDocerSaveRecord">
    <vt:lpwstr>eyJoZGlkIjoiZjJiYzRjZDg4ODIxMmZkMzVjYzYxNzIzMDEwYjJjY2IiLCJ1c2VySWQiOiIxMjA4MzE1MjAyIn0=</vt:lpwstr>
  </property>
</Properties>
</file>